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ECD18" w14:textId="77777777" w:rsidR="00840ACC" w:rsidRPr="00840ACC" w:rsidRDefault="00840ACC" w:rsidP="00840ACC">
      <w:pPr>
        <w:pStyle w:val="Sinespaciado"/>
        <w:jc w:val="center"/>
        <w:rPr>
          <w:rFonts w:ascii="Verdana" w:hAnsi="Verdana"/>
          <w:b/>
          <w:sz w:val="20"/>
          <w:szCs w:val="20"/>
        </w:rPr>
      </w:pPr>
      <w:r w:rsidRPr="00840ACC">
        <w:rPr>
          <w:rFonts w:ascii="Verdana" w:hAnsi="Verdana"/>
          <w:b/>
          <w:sz w:val="20"/>
          <w:szCs w:val="20"/>
        </w:rPr>
        <w:t>DECISIONES EJECUTORIADAS</w:t>
      </w:r>
    </w:p>
    <w:p w14:paraId="655EE15E" w14:textId="77777777" w:rsidR="00840ACC" w:rsidRPr="00840ACC" w:rsidRDefault="00840ACC" w:rsidP="00840ACC">
      <w:pPr>
        <w:pStyle w:val="Sinespaciado"/>
        <w:jc w:val="center"/>
        <w:rPr>
          <w:rFonts w:ascii="Verdana" w:hAnsi="Verdana"/>
          <w:b/>
          <w:sz w:val="20"/>
          <w:szCs w:val="20"/>
        </w:rPr>
      </w:pPr>
      <w:r w:rsidRPr="00840ACC">
        <w:rPr>
          <w:rFonts w:ascii="Verdana" w:hAnsi="Verdana"/>
          <w:b/>
          <w:sz w:val="20"/>
          <w:szCs w:val="20"/>
        </w:rPr>
        <w:t>OFICINA DE CONTROL DISCIPLINARIO INTERNO</w:t>
      </w:r>
    </w:p>
    <w:p w14:paraId="768CD205" w14:textId="38C3C0EF" w:rsidR="00840ACC" w:rsidRDefault="00840ACC" w:rsidP="00EF6875">
      <w:pPr>
        <w:pStyle w:val="Sinespaciado"/>
        <w:jc w:val="center"/>
        <w:rPr>
          <w:rFonts w:ascii="Verdana" w:hAnsi="Verdana"/>
          <w:b/>
          <w:sz w:val="20"/>
          <w:szCs w:val="20"/>
        </w:rPr>
      </w:pPr>
      <w:r w:rsidRPr="00840ACC">
        <w:rPr>
          <w:rFonts w:ascii="Verdana" w:hAnsi="Verdana"/>
          <w:b/>
          <w:sz w:val="20"/>
          <w:szCs w:val="20"/>
        </w:rPr>
        <w:t xml:space="preserve">PERIODO </w:t>
      </w:r>
      <w:r w:rsidR="00EF6875">
        <w:rPr>
          <w:rFonts w:ascii="Verdana" w:hAnsi="Verdana"/>
          <w:b/>
          <w:sz w:val="20"/>
          <w:szCs w:val="20"/>
        </w:rPr>
        <w:t xml:space="preserve">JULIO </w:t>
      </w:r>
      <w:r w:rsidRPr="00840ACC">
        <w:rPr>
          <w:rFonts w:ascii="Verdana" w:hAnsi="Verdana"/>
          <w:b/>
          <w:sz w:val="20"/>
          <w:szCs w:val="20"/>
        </w:rPr>
        <w:t xml:space="preserve">2020 </w:t>
      </w:r>
      <w:r w:rsidR="00EF6875">
        <w:rPr>
          <w:rFonts w:ascii="Verdana" w:hAnsi="Verdana"/>
          <w:b/>
          <w:sz w:val="20"/>
          <w:szCs w:val="20"/>
        </w:rPr>
        <w:t>A JULIO</w:t>
      </w:r>
      <w:r w:rsidRPr="00840ACC">
        <w:rPr>
          <w:rFonts w:ascii="Verdana" w:hAnsi="Verdana"/>
          <w:b/>
          <w:sz w:val="20"/>
          <w:szCs w:val="20"/>
        </w:rPr>
        <w:t xml:space="preserve"> 2021</w:t>
      </w:r>
    </w:p>
    <w:p w14:paraId="7ABCF05C" w14:textId="77777777" w:rsidR="00EF6875" w:rsidRDefault="00EF6875" w:rsidP="00EF6875">
      <w:pPr>
        <w:pStyle w:val="Sinespaciado"/>
        <w:jc w:val="center"/>
        <w:rPr>
          <w:rFonts w:ascii="Verdana" w:hAnsi="Verdana"/>
          <w:b/>
          <w:sz w:val="20"/>
          <w:szCs w:val="20"/>
        </w:rPr>
      </w:pPr>
    </w:p>
    <w:p w14:paraId="70AF3A2B" w14:textId="77777777" w:rsidR="009F3DC8" w:rsidRPr="00EF6875" w:rsidRDefault="009F3DC8" w:rsidP="00EF6875">
      <w:pPr>
        <w:pStyle w:val="Sinespaciado"/>
        <w:jc w:val="center"/>
        <w:rPr>
          <w:rFonts w:ascii="Verdana" w:hAnsi="Verdana"/>
          <w:b/>
          <w:sz w:val="20"/>
          <w:szCs w:val="20"/>
        </w:rPr>
      </w:pPr>
    </w:p>
    <w:p w14:paraId="2F86BD43" w14:textId="24C037F1" w:rsidR="00840ACC" w:rsidRDefault="00840ACC" w:rsidP="00EF6875">
      <w:pPr>
        <w:jc w:val="center"/>
        <w:rPr>
          <w:rFonts w:ascii="Verdana" w:hAnsi="Verdana"/>
          <w:b/>
          <w:sz w:val="20"/>
          <w:szCs w:val="20"/>
        </w:rPr>
      </w:pPr>
      <w:r w:rsidRPr="00840ACC">
        <w:rPr>
          <w:rFonts w:ascii="Verdana" w:hAnsi="Verdana"/>
          <w:b/>
          <w:sz w:val="20"/>
          <w:szCs w:val="20"/>
        </w:rPr>
        <w:t>AUTOS DE ARCHIVO</w:t>
      </w:r>
    </w:p>
    <w:p w14:paraId="59393443" w14:textId="77777777" w:rsidR="009F3DC8" w:rsidRPr="00EF6875" w:rsidRDefault="009F3DC8" w:rsidP="00EF6875">
      <w:pPr>
        <w:jc w:val="center"/>
        <w:rPr>
          <w:rFonts w:ascii="Verdana" w:hAnsi="Verdana"/>
          <w:b/>
          <w:sz w:val="20"/>
          <w:szCs w:val="20"/>
        </w:rPr>
      </w:pPr>
    </w:p>
    <w:tbl>
      <w:tblPr>
        <w:tblStyle w:val="Tablaconcuadrcula"/>
        <w:tblW w:w="8580" w:type="dxa"/>
        <w:jc w:val="center"/>
        <w:tblLook w:val="04A0" w:firstRow="1" w:lastRow="0" w:firstColumn="1" w:lastColumn="0" w:noHBand="0" w:noVBand="1"/>
      </w:tblPr>
      <w:tblGrid>
        <w:gridCol w:w="4290"/>
        <w:gridCol w:w="4290"/>
      </w:tblGrid>
      <w:tr w:rsidR="00EF6875" w:rsidRPr="00840ACC" w14:paraId="4396C398" w14:textId="77277B0C" w:rsidTr="00244BB0">
        <w:trPr>
          <w:trHeight w:val="356"/>
          <w:jc w:val="center"/>
        </w:trPr>
        <w:tc>
          <w:tcPr>
            <w:tcW w:w="4290" w:type="dxa"/>
          </w:tcPr>
          <w:p w14:paraId="5F17811D" w14:textId="1C55DB06" w:rsidR="00EF6875" w:rsidRPr="00840ACC" w:rsidRDefault="00EF6875" w:rsidP="00EF6875">
            <w:pPr>
              <w:jc w:val="center"/>
              <w:rPr>
                <w:rFonts w:ascii="Verdana" w:hAnsi="Verdana"/>
                <w:b/>
                <w:sz w:val="20"/>
                <w:szCs w:val="20"/>
              </w:rPr>
            </w:pPr>
            <w:r w:rsidRPr="00840ACC">
              <w:rPr>
                <w:rFonts w:ascii="Verdana" w:hAnsi="Verdana"/>
                <w:b/>
                <w:sz w:val="20"/>
                <w:szCs w:val="20"/>
              </w:rPr>
              <w:t>EXPEDIENTE RADICACIÓN</w:t>
            </w:r>
          </w:p>
        </w:tc>
        <w:tc>
          <w:tcPr>
            <w:tcW w:w="4290" w:type="dxa"/>
          </w:tcPr>
          <w:p w14:paraId="23C12435" w14:textId="44E53AC6" w:rsidR="00EF6875" w:rsidRPr="00840ACC" w:rsidRDefault="00EF6875" w:rsidP="00EF6875">
            <w:pPr>
              <w:jc w:val="center"/>
              <w:rPr>
                <w:rFonts w:ascii="Verdana" w:hAnsi="Verdana"/>
                <w:b/>
                <w:sz w:val="20"/>
                <w:szCs w:val="20"/>
              </w:rPr>
            </w:pPr>
            <w:r w:rsidRPr="00840ACC">
              <w:rPr>
                <w:rFonts w:ascii="Verdana" w:hAnsi="Verdana"/>
                <w:b/>
                <w:sz w:val="20"/>
                <w:szCs w:val="20"/>
              </w:rPr>
              <w:t xml:space="preserve">FECHA </w:t>
            </w:r>
            <w:r w:rsidR="009F3DC8">
              <w:rPr>
                <w:rFonts w:ascii="Verdana" w:hAnsi="Verdana"/>
                <w:b/>
                <w:sz w:val="20"/>
                <w:szCs w:val="20"/>
              </w:rPr>
              <w:t xml:space="preserve">DE </w:t>
            </w:r>
            <w:r w:rsidRPr="00840ACC">
              <w:rPr>
                <w:rFonts w:ascii="Verdana" w:hAnsi="Verdana"/>
                <w:b/>
                <w:sz w:val="20"/>
                <w:szCs w:val="20"/>
              </w:rPr>
              <w:t>AUTO DE ARCHIVO</w:t>
            </w:r>
          </w:p>
        </w:tc>
      </w:tr>
      <w:tr w:rsidR="00EF6875" w:rsidRPr="00840ACC" w14:paraId="4CCB5CA7" w14:textId="18E70884" w:rsidTr="00244BB0">
        <w:trPr>
          <w:trHeight w:val="315"/>
          <w:jc w:val="center"/>
        </w:trPr>
        <w:tc>
          <w:tcPr>
            <w:tcW w:w="4290" w:type="dxa"/>
          </w:tcPr>
          <w:p w14:paraId="09DA7CDB" w14:textId="78EC3B12" w:rsidR="00EF6875" w:rsidRPr="00840ACC" w:rsidRDefault="009F3DC8" w:rsidP="00EF6875">
            <w:pPr>
              <w:jc w:val="center"/>
              <w:rPr>
                <w:rFonts w:ascii="Verdana" w:hAnsi="Verdana"/>
                <w:sz w:val="20"/>
                <w:szCs w:val="20"/>
              </w:rPr>
            </w:pPr>
            <w:r>
              <w:rPr>
                <w:rFonts w:ascii="Verdana" w:hAnsi="Verdana"/>
                <w:sz w:val="20"/>
                <w:szCs w:val="20"/>
              </w:rPr>
              <w:t>Indagación preliminar 009 - 2019</w:t>
            </w:r>
          </w:p>
        </w:tc>
        <w:tc>
          <w:tcPr>
            <w:tcW w:w="4290" w:type="dxa"/>
          </w:tcPr>
          <w:p w14:paraId="1DF4A0D9" w14:textId="09277942" w:rsidR="00EF6875" w:rsidRPr="00840ACC" w:rsidRDefault="009F3DC8" w:rsidP="00EF6875">
            <w:pPr>
              <w:jc w:val="center"/>
              <w:rPr>
                <w:rFonts w:ascii="Verdana" w:hAnsi="Verdana"/>
                <w:sz w:val="20"/>
                <w:szCs w:val="20"/>
              </w:rPr>
            </w:pPr>
            <w:r>
              <w:rPr>
                <w:rFonts w:ascii="Verdana" w:hAnsi="Verdana"/>
                <w:sz w:val="20"/>
                <w:szCs w:val="20"/>
              </w:rPr>
              <w:t>1 de septiembre de 2020</w:t>
            </w:r>
          </w:p>
        </w:tc>
      </w:tr>
      <w:tr w:rsidR="009F3DC8" w:rsidRPr="00840ACC" w14:paraId="6F8AD8E7" w14:textId="5FACD6CB" w:rsidTr="00244BB0">
        <w:trPr>
          <w:trHeight w:val="174"/>
          <w:jc w:val="center"/>
        </w:trPr>
        <w:tc>
          <w:tcPr>
            <w:tcW w:w="4290" w:type="dxa"/>
          </w:tcPr>
          <w:p w14:paraId="30AE58DF" w14:textId="7B4AF2F2" w:rsidR="009F3DC8" w:rsidRPr="00840ACC" w:rsidRDefault="009F3DC8" w:rsidP="009F3DC8">
            <w:pPr>
              <w:jc w:val="center"/>
              <w:rPr>
                <w:rFonts w:ascii="Verdana" w:hAnsi="Verdana"/>
                <w:sz w:val="20"/>
                <w:szCs w:val="20"/>
              </w:rPr>
            </w:pPr>
            <w:r w:rsidRPr="007639C5">
              <w:rPr>
                <w:rFonts w:ascii="Verdana" w:hAnsi="Verdana"/>
                <w:sz w:val="20"/>
                <w:szCs w:val="20"/>
              </w:rPr>
              <w:t>Indagación preliminar 0</w:t>
            </w:r>
            <w:r>
              <w:rPr>
                <w:rFonts w:ascii="Verdana" w:hAnsi="Verdana"/>
                <w:sz w:val="20"/>
                <w:szCs w:val="20"/>
              </w:rPr>
              <w:t>11</w:t>
            </w:r>
            <w:r w:rsidRPr="007639C5">
              <w:rPr>
                <w:rFonts w:ascii="Verdana" w:hAnsi="Verdana"/>
                <w:sz w:val="20"/>
                <w:szCs w:val="20"/>
              </w:rPr>
              <w:t xml:space="preserve"> - 2019</w:t>
            </w:r>
          </w:p>
        </w:tc>
        <w:tc>
          <w:tcPr>
            <w:tcW w:w="4290" w:type="dxa"/>
          </w:tcPr>
          <w:p w14:paraId="2B943390" w14:textId="3AF825D8" w:rsidR="009F3DC8" w:rsidRPr="00840ACC" w:rsidRDefault="009F3DC8" w:rsidP="009F3DC8">
            <w:pPr>
              <w:jc w:val="center"/>
              <w:rPr>
                <w:rFonts w:ascii="Verdana" w:hAnsi="Verdana"/>
                <w:sz w:val="20"/>
                <w:szCs w:val="20"/>
              </w:rPr>
            </w:pPr>
            <w:r>
              <w:rPr>
                <w:rFonts w:ascii="Verdana" w:hAnsi="Verdana"/>
                <w:sz w:val="20"/>
                <w:szCs w:val="20"/>
              </w:rPr>
              <w:t>20 de noviembre de 2020</w:t>
            </w:r>
          </w:p>
        </w:tc>
      </w:tr>
      <w:tr w:rsidR="009F3DC8" w:rsidRPr="00840ACC" w14:paraId="1B3040CB" w14:textId="4BA58251" w:rsidTr="00244BB0">
        <w:trPr>
          <w:trHeight w:val="178"/>
          <w:jc w:val="center"/>
        </w:trPr>
        <w:tc>
          <w:tcPr>
            <w:tcW w:w="4290" w:type="dxa"/>
          </w:tcPr>
          <w:p w14:paraId="3CAFFB99" w14:textId="7E293447" w:rsidR="009F3DC8" w:rsidRPr="00840ACC" w:rsidRDefault="009F3DC8" w:rsidP="009F3DC8">
            <w:pPr>
              <w:jc w:val="center"/>
              <w:rPr>
                <w:rFonts w:ascii="Verdana" w:hAnsi="Verdana"/>
                <w:sz w:val="20"/>
                <w:szCs w:val="20"/>
              </w:rPr>
            </w:pPr>
            <w:r w:rsidRPr="007639C5">
              <w:rPr>
                <w:rFonts w:ascii="Verdana" w:hAnsi="Verdana"/>
                <w:sz w:val="20"/>
                <w:szCs w:val="20"/>
              </w:rPr>
              <w:t>Indagación preliminar 00</w:t>
            </w:r>
            <w:r>
              <w:rPr>
                <w:rFonts w:ascii="Verdana" w:hAnsi="Verdana"/>
                <w:sz w:val="20"/>
                <w:szCs w:val="20"/>
              </w:rPr>
              <w:t>8</w:t>
            </w:r>
            <w:r w:rsidRPr="007639C5">
              <w:rPr>
                <w:rFonts w:ascii="Verdana" w:hAnsi="Verdana"/>
                <w:sz w:val="20"/>
                <w:szCs w:val="20"/>
              </w:rPr>
              <w:t xml:space="preserve"> - 2019</w:t>
            </w:r>
          </w:p>
        </w:tc>
        <w:tc>
          <w:tcPr>
            <w:tcW w:w="4290" w:type="dxa"/>
          </w:tcPr>
          <w:p w14:paraId="4653E2CA" w14:textId="0A2004FB" w:rsidR="009F3DC8" w:rsidRPr="00840ACC" w:rsidRDefault="009F3DC8" w:rsidP="009F3DC8">
            <w:pPr>
              <w:jc w:val="center"/>
              <w:rPr>
                <w:rFonts w:ascii="Verdana" w:hAnsi="Verdana"/>
                <w:sz w:val="20"/>
                <w:szCs w:val="20"/>
              </w:rPr>
            </w:pPr>
            <w:r>
              <w:rPr>
                <w:rFonts w:ascii="Verdana" w:hAnsi="Verdana"/>
                <w:sz w:val="20"/>
                <w:szCs w:val="20"/>
              </w:rPr>
              <w:t>17 de diciembre de 2020</w:t>
            </w:r>
          </w:p>
        </w:tc>
      </w:tr>
      <w:tr w:rsidR="00162982" w:rsidRPr="00840ACC" w14:paraId="775266A2" w14:textId="77777777" w:rsidTr="00244BB0">
        <w:trPr>
          <w:trHeight w:val="178"/>
          <w:jc w:val="center"/>
        </w:trPr>
        <w:tc>
          <w:tcPr>
            <w:tcW w:w="4290" w:type="dxa"/>
          </w:tcPr>
          <w:p w14:paraId="7BB3A0C8" w14:textId="60132472" w:rsidR="00162982" w:rsidRPr="007639C5" w:rsidRDefault="00A64FFF" w:rsidP="009F3DC8">
            <w:pPr>
              <w:jc w:val="center"/>
              <w:rPr>
                <w:rFonts w:ascii="Verdana" w:hAnsi="Verdana"/>
                <w:sz w:val="20"/>
                <w:szCs w:val="20"/>
              </w:rPr>
            </w:pPr>
            <w:r>
              <w:rPr>
                <w:rFonts w:ascii="Verdana" w:hAnsi="Verdana"/>
                <w:sz w:val="20"/>
                <w:szCs w:val="20"/>
              </w:rPr>
              <w:t xml:space="preserve">Investigación disciplinaria </w:t>
            </w:r>
            <w:r w:rsidR="00244BB0">
              <w:rPr>
                <w:rFonts w:ascii="Verdana" w:hAnsi="Verdana"/>
                <w:sz w:val="20"/>
                <w:szCs w:val="20"/>
              </w:rPr>
              <w:t>001</w:t>
            </w:r>
            <w:r w:rsidR="00E45787">
              <w:rPr>
                <w:rFonts w:ascii="Verdana" w:hAnsi="Verdana"/>
                <w:sz w:val="20"/>
                <w:szCs w:val="20"/>
              </w:rPr>
              <w:t>/</w:t>
            </w:r>
            <w:r w:rsidR="00244BB0">
              <w:rPr>
                <w:rFonts w:ascii="Verdana" w:hAnsi="Verdana"/>
                <w:sz w:val="20"/>
                <w:szCs w:val="20"/>
              </w:rPr>
              <w:t>2020</w:t>
            </w:r>
          </w:p>
        </w:tc>
        <w:tc>
          <w:tcPr>
            <w:tcW w:w="4290" w:type="dxa"/>
          </w:tcPr>
          <w:p w14:paraId="352C15F0" w14:textId="34C939F0" w:rsidR="00162982" w:rsidRDefault="00244BB0" w:rsidP="009F3DC8">
            <w:pPr>
              <w:jc w:val="center"/>
              <w:rPr>
                <w:rFonts w:ascii="Verdana" w:hAnsi="Verdana"/>
                <w:sz w:val="20"/>
                <w:szCs w:val="20"/>
              </w:rPr>
            </w:pPr>
            <w:r>
              <w:rPr>
                <w:rFonts w:ascii="Verdana" w:hAnsi="Verdana"/>
                <w:sz w:val="20"/>
                <w:szCs w:val="20"/>
              </w:rPr>
              <w:t>5 de febrero de 2021</w:t>
            </w:r>
          </w:p>
        </w:tc>
      </w:tr>
      <w:tr w:rsidR="00162982" w:rsidRPr="00840ACC" w14:paraId="320F9030" w14:textId="77777777" w:rsidTr="00244BB0">
        <w:trPr>
          <w:trHeight w:val="178"/>
          <w:jc w:val="center"/>
        </w:trPr>
        <w:tc>
          <w:tcPr>
            <w:tcW w:w="4290" w:type="dxa"/>
          </w:tcPr>
          <w:p w14:paraId="6E5A0EA8" w14:textId="7F007E95" w:rsidR="00162982" w:rsidRPr="007639C5" w:rsidRDefault="00134FE1" w:rsidP="009F3DC8">
            <w:pPr>
              <w:jc w:val="center"/>
              <w:rPr>
                <w:rFonts w:ascii="Verdana" w:hAnsi="Verdana"/>
                <w:sz w:val="20"/>
                <w:szCs w:val="20"/>
              </w:rPr>
            </w:pPr>
            <w:r>
              <w:rPr>
                <w:rFonts w:ascii="Verdana" w:hAnsi="Verdana"/>
                <w:sz w:val="20"/>
                <w:szCs w:val="20"/>
              </w:rPr>
              <w:t>Indagación preliminar 001 - 2020</w:t>
            </w:r>
          </w:p>
        </w:tc>
        <w:tc>
          <w:tcPr>
            <w:tcW w:w="4290" w:type="dxa"/>
          </w:tcPr>
          <w:p w14:paraId="0FF12B1C" w14:textId="186B9F21" w:rsidR="00162982" w:rsidRDefault="00134FE1" w:rsidP="009F3DC8">
            <w:pPr>
              <w:jc w:val="center"/>
              <w:rPr>
                <w:rFonts w:ascii="Verdana" w:hAnsi="Verdana"/>
                <w:sz w:val="20"/>
                <w:szCs w:val="20"/>
              </w:rPr>
            </w:pPr>
            <w:r>
              <w:rPr>
                <w:rFonts w:ascii="Verdana" w:hAnsi="Verdana"/>
                <w:sz w:val="20"/>
                <w:szCs w:val="20"/>
              </w:rPr>
              <w:t>11 de febrero de 2021</w:t>
            </w:r>
          </w:p>
        </w:tc>
      </w:tr>
      <w:tr w:rsidR="00D631DF" w:rsidRPr="00840ACC" w14:paraId="7C9614D5" w14:textId="77777777" w:rsidTr="00244BB0">
        <w:trPr>
          <w:trHeight w:val="178"/>
          <w:jc w:val="center"/>
        </w:trPr>
        <w:tc>
          <w:tcPr>
            <w:tcW w:w="4290" w:type="dxa"/>
          </w:tcPr>
          <w:p w14:paraId="4F934F41" w14:textId="4BD784C6" w:rsidR="00D631DF" w:rsidRPr="007639C5" w:rsidRDefault="00134FE1" w:rsidP="009F3DC8">
            <w:pPr>
              <w:jc w:val="center"/>
              <w:rPr>
                <w:rFonts w:ascii="Verdana" w:hAnsi="Verdana"/>
                <w:sz w:val="20"/>
                <w:szCs w:val="20"/>
              </w:rPr>
            </w:pPr>
            <w:r>
              <w:rPr>
                <w:rFonts w:ascii="Verdana" w:hAnsi="Verdana"/>
                <w:sz w:val="20"/>
                <w:szCs w:val="20"/>
              </w:rPr>
              <w:t xml:space="preserve">Indagación preliminar </w:t>
            </w:r>
            <w:r w:rsidR="004D0BBF">
              <w:rPr>
                <w:rFonts w:ascii="Verdana" w:hAnsi="Verdana"/>
                <w:sz w:val="20"/>
                <w:szCs w:val="20"/>
              </w:rPr>
              <w:t>010 - 2019</w:t>
            </w:r>
          </w:p>
        </w:tc>
        <w:tc>
          <w:tcPr>
            <w:tcW w:w="4290" w:type="dxa"/>
          </w:tcPr>
          <w:p w14:paraId="61545D8F" w14:textId="1012006D" w:rsidR="00D631DF" w:rsidRDefault="004D0BBF" w:rsidP="009F3DC8">
            <w:pPr>
              <w:jc w:val="center"/>
              <w:rPr>
                <w:rFonts w:ascii="Verdana" w:hAnsi="Verdana"/>
                <w:sz w:val="20"/>
                <w:szCs w:val="20"/>
              </w:rPr>
            </w:pPr>
            <w:r>
              <w:rPr>
                <w:rFonts w:ascii="Verdana" w:hAnsi="Verdana"/>
                <w:sz w:val="20"/>
                <w:szCs w:val="20"/>
              </w:rPr>
              <w:t>26 de febrero de 2021</w:t>
            </w:r>
          </w:p>
        </w:tc>
      </w:tr>
      <w:tr w:rsidR="00D631DF" w:rsidRPr="00840ACC" w14:paraId="617BF4F6" w14:textId="77777777" w:rsidTr="00244BB0">
        <w:trPr>
          <w:trHeight w:val="178"/>
          <w:jc w:val="center"/>
        </w:trPr>
        <w:tc>
          <w:tcPr>
            <w:tcW w:w="4290" w:type="dxa"/>
          </w:tcPr>
          <w:p w14:paraId="02D04A80" w14:textId="4DBDF93A" w:rsidR="00D631DF" w:rsidRPr="007639C5" w:rsidRDefault="004D0BBF" w:rsidP="009F3DC8">
            <w:pPr>
              <w:jc w:val="center"/>
              <w:rPr>
                <w:rFonts w:ascii="Verdana" w:hAnsi="Verdana"/>
                <w:sz w:val="20"/>
                <w:szCs w:val="20"/>
              </w:rPr>
            </w:pPr>
            <w:r>
              <w:rPr>
                <w:rFonts w:ascii="Verdana" w:hAnsi="Verdana"/>
                <w:sz w:val="20"/>
                <w:szCs w:val="20"/>
              </w:rPr>
              <w:t xml:space="preserve">Indagación preliminar </w:t>
            </w:r>
            <w:r w:rsidR="00D37584">
              <w:rPr>
                <w:rFonts w:ascii="Verdana" w:hAnsi="Verdana"/>
                <w:sz w:val="20"/>
                <w:szCs w:val="20"/>
              </w:rPr>
              <w:t>007 - 2020</w:t>
            </w:r>
          </w:p>
        </w:tc>
        <w:tc>
          <w:tcPr>
            <w:tcW w:w="4290" w:type="dxa"/>
          </w:tcPr>
          <w:p w14:paraId="0BC6B78B" w14:textId="697EC213" w:rsidR="00D631DF" w:rsidRDefault="00D37584" w:rsidP="009F3DC8">
            <w:pPr>
              <w:jc w:val="center"/>
              <w:rPr>
                <w:rFonts w:ascii="Verdana" w:hAnsi="Verdana"/>
                <w:sz w:val="20"/>
                <w:szCs w:val="20"/>
              </w:rPr>
            </w:pPr>
            <w:r>
              <w:rPr>
                <w:rFonts w:ascii="Verdana" w:hAnsi="Verdana"/>
                <w:sz w:val="20"/>
                <w:szCs w:val="20"/>
              </w:rPr>
              <w:t>16 de marzo de 2021</w:t>
            </w:r>
          </w:p>
        </w:tc>
      </w:tr>
      <w:tr w:rsidR="00D631DF" w:rsidRPr="00840ACC" w14:paraId="19FF8911" w14:textId="77777777" w:rsidTr="00244BB0">
        <w:trPr>
          <w:trHeight w:val="178"/>
          <w:jc w:val="center"/>
        </w:trPr>
        <w:tc>
          <w:tcPr>
            <w:tcW w:w="4290" w:type="dxa"/>
          </w:tcPr>
          <w:p w14:paraId="070F57DF" w14:textId="506D305A" w:rsidR="00D631DF" w:rsidRPr="007639C5" w:rsidRDefault="00D37584" w:rsidP="009F3DC8">
            <w:pPr>
              <w:jc w:val="center"/>
              <w:rPr>
                <w:rFonts w:ascii="Verdana" w:hAnsi="Verdana"/>
                <w:sz w:val="20"/>
                <w:szCs w:val="20"/>
              </w:rPr>
            </w:pPr>
            <w:r>
              <w:rPr>
                <w:rFonts w:ascii="Verdana" w:hAnsi="Verdana"/>
                <w:sz w:val="20"/>
                <w:szCs w:val="20"/>
              </w:rPr>
              <w:t>Indagación preliminar 006 - 2020</w:t>
            </w:r>
          </w:p>
        </w:tc>
        <w:tc>
          <w:tcPr>
            <w:tcW w:w="4290" w:type="dxa"/>
          </w:tcPr>
          <w:p w14:paraId="72AAB570" w14:textId="6D4C3AA0" w:rsidR="00D631DF" w:rsidRDefault="00E45787" w:rsidP="009F3DC8">
            <w:pPr>
              <w:jc w:val="center"/>
              <w:rPr>
                <w:rFonts w:ascii="Verdana" w:hAnsi="Verdana"/>
                <w:sz w:val="20"/>
                <w:szCs w:val="20"/>
              </w:rPr>
            </w:pPr>
            <w:r>
              <w:rPr>
                <w:rFonts w:ascii="Verdana" w:hAnsi="Verdana"/>
                <w:sz w:val="20"/>
                <w:szCs w:val="20"/>
              </w:rPr>
              <w:t>13 de abril de 2021</w:t>
            </w:r>
          </w:p>
        </w:tc>
      </w:tr>
      <w:tr w:rsidR="0089700A" w:rsidRPr="00840ACC" w14:paraId="0B7C0107" w14:textId="77777777" w:rsidTr="00244BB0">
        <w:trPr>
          <w:trHeight w:val="178"/>
          <w:jc w:val="center"/>
        </w:trPr>
        <w:tc>
          <w:tcPr>
            <w:tcW w:w="4290" w:type="dxa"/>
          </w:tcPr>
          <w:p w14:paraId="55DB64A5" w14:textId="32254BB5" w:rsidR="0089700A" w:rsidRPr="007639C5" w:rsidRDefault="00E45787" w:rsidP="009F3DC8">
            <w:pPr>
              <w:jc w:val="center"/>
              <w:rPr>
                <w:rFonts w:ascii="Verdana" w:hAnsi="Verdana"/>
                <w:sz w:val="20"/>
                <w:szCs w:val="20"/>
              </w:rPr>
            </w:pPr>
            <w:r>
              <w:rPr>
                <w:rFonts w:ascii="Verdana" w:hAnsi="Verdana"/>
                <w:sz w:val="20"/>
                <w:szCs w:val="20"/>
              </w:rPr>
              <w:t>Indagación preliminar 002 - 2020</w:t>
            </w:r>
          </w:p>
        </w:tc>
        <w:tc>
          <w:tcPr>
            <w:tcW w:w="4290" w:type="dxa"/>
          </w:tcPr>
          <w:p w14:paraId="5CB0F38B" w14:textId="299E2309" w:rsidR="0089700A" w:rsidRDefault="00E45787" w:rsidP="009F3DC8">
            <w:pPr>
              <w:jc w:val="center"/>
              <w:rPr>
                <w:rFonts w:ascii="Verdana" w:hAnsi="Verdana"/>
                <w:sz w:val="20"/>
                <w:szCs w:val="20"/>
              </w:rPr>
            </w:pPr>
            <w:r>
              <w:rPr>
                <w:rFonts w:ascii="Verdana" w:hAnsi="Verdana"/>
                <w:sz w:val="20"/>
                <w:szCs w:val="20"/>
              </w:rPr>
              <w:t>16 de junio de 2021</w:t>
            </w:r>
          </w:p>
        </w:tc>
      </w:tr>
    </w:tbl>
    <w:p w14:paraId="4767FDC8" w14:textId="77777777" w:rsidR="00840ACC" w:rsidRPr="00840ACC" w:rsidRDefault="00840ACC" w:rsidP="00EF6875">
      <w:pPr>
        <w:jc w:val="center"/>
        <w:rPr>
          <w:rFonts w:ascii="Verdana" w:hAnsi="Verdana"/>
          <w:sz w:val="20"/>
          <w:szCs w:val="20"/>
        </w:rPr>
      </w:pPr>
    </w:p>
    <w:p w14:paraId="7B7FBD71" w14:textId="77777777" w:rsidR="00840ACC" w:rsidRPr="00840ACC" w:rsidRDefault="00840ACC" w:rsidP="00840ACC">
      <w:pPr>
        <w:jc w:val="both"/>
        <w:rPr>
          <w:rFonts w:ascii="Verdana" w:hAnsi="Verdana"/>
          <w:sz w:val="20"/>
          <w:szCs w:val="20"/>
        </w:rPr>
      </w:pPr>
    </w:p>
    <w:p w14:paraId="6E938572" w14:textId="77777777" w:rsidR="00840ACC" w:rsidRPr="00840ACC" w:rsidRDefault="00840ACC" w:rsidP="00840ACC">
      <w:pPr>
        <w:jc w:val="both"/>
        <w:rPr>
          <w:rFonts w:ascii="Verdana" w:hAnsi="Verdana"/>
          <w:sz w:val="20"/>
          <w:szCs w:val="20"/>
        </w:rPr>
      </w:pPr>
      <w:r w:rsidRPr="00840ACC">
        <w:rPr>
          <w:rFonts w:ascii="Verdana" w:hAnsi="Verdana"/>
          <w:sz w:val="20"/>
          <w:szCs w:val="20"/>
        </w:rPr>
        <w:t>De acuerdo con lo dispuesto por el literal k) del artículo 6 de la Ley 1712 de 2014 “…</w:t>
      </w:r>
      <w:r w:rsidRPr="00840ACC">
        <w:rPr>
          <w:rFonts w:ascii="Verdana" w:hAnsi="Verdana"/>
          <w:i/>
          <w:sz w:val="20"/>
          <w:szCs w:val="20"/>
        </w:rPr>
        <w:t xml:space="preserve">Documento en construcción. No será considerada información pública aquella información preliminar y no definitiva propia del proceso deliberatorio de un sujeto obligado en su calidad de tal…” </w:t>
      </w:r>
      <w:r w:rsidRPr="00840ACC">
        <w:rPr>
          <w:rFonts w:ascii="Verdana" w:hAnsi="Verdana"/>
          <w:sz w:val="20"/>
          <w:szCs w:val="20"/>
        </w:rPr>
        <w:t xml:space="preserve">En tal virtud, las decisiones tales como: Auto que ordena indagación preliminar, investigación disciplinaria, autos inhibitorios, pliego de cargos, auto que ordena remitir por competencia, diligencias practicadas por el despacho en curso del proceso disciplinario, etc., no son susceptible de publicación toda vez que la decisión en ellos contenida no es definitiva. </w:t>
      </w:r>
    </w:p>
    <w:p w14:paraId="050D63B8" w14:textId="77777777" w:rsidR="00B07C89" w:rsidRPr="00840ACC" w:rsidRDefault="00B07C89">
      <w:pPr>
        <w:rPr>
          <w:rFonts w:ascii="Verdana" w:hAnsi="Verdana"/>
          <w:sz w:val="20"/>
          <w:szCs w:val="20"/>
        </w:rPr>
      </w:pPr>
    </w:p>
    <w:sectPr w:rsidR="00B07C89" w:rsidRPr="00840A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C"/>
    <w:rsid w:val="00134FE1"/>
    <w:rsid w:val="00162982"/>
    <w:rsid w:val="00244BB0"/>
    <w:rsid w:val="004D0BBF"/>
    <w:rsid w:val="00527FD5"/>
    <w:rsid w:val="00840ACC"/>
    <w:rsid w:val="0089700A"/>
    <w:rsid w:val="009F3DC8"/>
    <w:rsid w:val="00A64FFF"/>
    <w:rsid w:val="00B07C89"/>
    <w:rsid w:val="00B84DC0"/>
    <w:rsid w:val="00D37584"/>
    <w:rsid w:val="00D631DF"/>
    <w:rsid w:val="00E45787"/>
    <w:rsid w:val="00EB778F"/>
    <w:rsid w:val="00EF687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68C9"/>
  <w15:chartTrackingRefBased/>
  <w15:docId w15:val="{3AC88A2C-6089-4F89-837A-08E0D03B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ACC"/>
    <w:rPr>
      <w:kern w:val="0"/>
      <w:lang w:val="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0ACC"/>
    <w:pPr>
      <w:spacing w:after="0" w:line="240" w:lineRule="auto"/>
    </w:pPr>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40ACC"/>
    <w:pPr>
      <w:spacing w:after="0" w:line="240" w:lineRule="auto"/>
    </w:pPr>
    <w:rPr>
      <w:kern w:val="0"/>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1119</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Sanchez Guethe</dc:creator>
  <cp:keywords/>
  <dc:description/>
  <cp:lastModifiedBy>Carmen Silena Labarces Manjarres</cp:lastModifiedBy>
  <cp:revision>2</cp:revision>
  <dcterms:created xsi:type="dcterms:W3CDTF">2023-07-25T15:36:00Z</dcterms:created>
  <dcterms:modified xsi:type="dcterms:W3CDTF">2023-07-25T15:36:00Z</dcterms:modified>
</cp:coreProperties>
</file>